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89" w:rsidRPr="00C67289" w:rsidRDefault="00C67289" w:rsidP="00C67289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</w:pPr>
      <w:r w:rsidRPr="00C67289">
        <w:rPr>
          <w:rFonts w:ascii="Arial" w:eastAsia="Times New Roman" w:hAnsi="Arial" w:cs="Arial"/>
          <w:b/>
          <w:bCs/>
          <w:color w:val="222222"/>
          <w:spacing w:val="-6"/>
          <w:kern w:val="36"/>
          <w:sz w:val="42"/>
          <w:szCs w:val="42"/>
          <w:lang w:eastAsia="ru-RU"/>
        </w:rPr>
        <w:t>Изменили ФГОС СОО</w:t>
      </w:r>
    </w:p>
    <w:p w:rsidR="00C67289" w:rsidRPr="00C67289" w:rsidRDefault="00C67289" w:rsidP="00C67289">
      <w:pPr>
        <w:spacing w:line="390" w:lineRule="atLeast"/>
        <w:rPr>
          <w:rFonts w:ascii="Arial" w:eastAsia="Times New Roman" w:hAnsi="Arial" w:cs="Arial"/>
          <w:color w:val="222222"/>
          <w:spacing w:val="-2"/>
          <w:sz w:val="27"/>
          <w:szCs w:val="27"/>
          <w:lang w:eastAsia="ru-RU"/>
        </w:rPr>
      </w:pPr>
      <w:proofErr w:type="spellStart"/>
      <w:r w:rsidRPr="00C67289">
        <w:rPr>
          <w:rFonts w:ascii="Arial" w:eastAsia="Times New Roman" w:hAnsi="Arial" w:cs="Arial"/>
          <w:color w:val="222222"/>
          <w:spacing w:val="-2"/>
          <w:sz w:val="27"/>
          <w:szCs w:val="27"/>
          <w:lang w:eastAsia="ru-RU"/>
        </w:rPr>
        <w:t>Минпросвещения</w:t>
      </w:r>
      <w:proofErr w:type="spellEnd"/>
      <w:r w:rsidRPr="00C67289">
        <w:rPr>
          <w:rFonts w:ascii="Arial" w:eastAsia="Times New Roman" w:hAnsi="Arial" w:cs="Arial"/>
          <w:color w:val="222222"/>
          <w:spacing w:val="-2"/>
          <w:sz w:val="27"/>
          <w:szCs w:val="27"/>
          <w:lang w:eastAsia="ru-RU"/>
        </w:rPr>
        <w:t xml:space="preserve"> утвердило изменения ФГОС СОО. Заменили вторую главу стандартов и скорректировали требования к учебному плану. Новые нормы применяются с 23.09.2022.</w:t>
      </w:r>
    </w:p>
    <w:p w:rsidR="00C67289" w:rsidRPr="00C67289" w:rsidRDefault="00C67289" w:rsidP="00C67289">
      <w:pPr>
        <w:spacing w:before="600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C67289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Изменили требования к результатам освоения ООП СОО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Скорректировали личностные, </w:t>
      </w:r>
      <w:proofErr w:type="spellStart"/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метапредметные</w:t>
      </w:r>
      <w:proofErr w:type="spellEnd"/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предметные результаты. Ввели условие, что требования к результатам освоения ООП для детей с ОВЗ определяют в примерных АООП.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Добавили нормы из ФГОС-2021. Например, о том, что личностные результаты освоения программы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ценностями. Также выделили личностные результаты по направлениям воспитания:</w:t>
      </w:r>
    </w:p>
    <w:p w:rsidR="00C67289" w:rsidRPr="00C67289" w:rsidRDefault="00C67289" w:rsidP="00C67289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гражданскому;</w:t>
      </w:r>
    </w:p>
    <w:p w:rsidR="00C67289" w:rsidRPr="00C67289" w:rsidRDefault="00C67289" w:rsidP="00C67289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патриотическому;</w:t>
      </w:r>
    </w:p>
    <w:p w:rsidR="00C67289" w:rsidRPr="00C67289" w:rsidRDefault="00C67289" w:rsidP="00C67289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духовно-нравственному;</w:t>
      </w:r>
    </w:p>
    <w:p w:rsidR="00C67289" w:rsidRPr="00C67289" w:rsidRDefault="00C67289" w:rsidP="00C67289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эстетическому;</w:t>
      </w:r>
    </w:p>
    <w:p w:rsidR="00C67289" w:rsidRPr="00C67289" w:rsidRDefault="00C67289" w:rsidP="00C67289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физическому;</w:t>
      </w:r>
    </w:p>
    <w:p w:rsidR="00C67289" w:rsidRPr="00C67289" w:rsidRDefault="00C67289" w:rsidP="00C67289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трудовому;</w:t>
      </w:r>
    </w:p>
    <w:p w:rsidR="00C67289" w:rsidRPr="00C67289" w:rsidRDefault="00C67289" w:rsidP="00C67289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экологическому;</w:t>
      </w:r>
    </w:p>
    <w:p w:rsidR="00C67289" w:rsidRPr="00C67289" w:rsidRDefault="00C67289" w:rsidP="00C67289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ценности научного познания.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Перечислили требования для каждого из </w:t>
      </w:r>
      <w:proofErr w:type="spellStart"/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метапредметных</w:t>
      </w:r>
      <w:proofErr w:type="spellEnd"/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результатов по группам универсальных учебных познавательных, коммуникативных и регулятивных действий.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Требования к предметным результатам изложили более конкретно – по подобию новых ФГОС НОО и ООО. Например, по русскому языку выпускник должен уметь составлять монолог из минимум 100 слов и диалог из 7-8 реплик. перечислили произведения, которые должен знать ученик после освоения литературы и т.д.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Предмет «Математика» стал включать курсы «Алгебра и начала математического анализа», «Геометрия», «Вероятность и статистика».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требования к результатам освоения истории добавили знание событий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XX—начала XXI века. Также выпускник должен уметь защищать историческую правду, не допускать умаления подвига народа при защите Отечества, давать отпор фальсификациям российской истории.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Убрали предмет «Астрономия» и требования к результатам его освоения. В предмет «Физика» добавили требования о знании астрономии.</w:t>
      </w:r>
    </w:p>
    <w:p w:rsidR="00C67289" w:rsidRPr="00C67289" w:rsidRDefault="00C67289" w:rsidP="00C67289">
      <w:pPr>
        <w:spacing w:before="600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C67289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Скорректировали пункт 18.3.1 – об учебном плане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Снизили максимальный предел учебной нагрузки на учеников на 74 часа. Теперь на 2 года обучения можно запланировать не более 2516 часов занятий.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Родной язык, родная литература и второй иностранный язык теперь изучаются, если есть условия в школе и заявления родителей. Это условие содержится и в новых ФГОС НОО и ООО.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Установили, что 16 предметов, перечисленных во ФГОС СОО, обязательны для изучения на базовом или углубленном уровне. При этом учебный план профиля и индивидуальный учебный план должны содержать минимум 13 предметов: русский язык, литературу, математику, иностранный язык, информатику, физику, химию, биологию, историю, обществознание, географию, физкультуру и ОБЖ. Минимум два предмета должны изучаться на углубленном уровне. Их надо выбрать из предметной области, соответствующей профилю обучения, или смежной с ней.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Теперь нет исключения для универсального профиля. Он также должен предусматривать изучение минимум двух предметов на углубленном уровне. Разрешили не вводить углубленное изучение только в АООП.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учебных планов АООП предусмотрели замену физкультуры на предмет «Адаптивная физическая культура». Во внеурочную деятельность надо включить занятий по программе коррекционной работы.</w:t>
      </w:r>
    </w:p>
    <w:p w:rsidR="00C67289" w:rsidRPr="00C67289" w:rsidRDefault="00C67289" w:rsidP="00C67289">
      <w:pPr>
        <w:spacing w:before="600" w:after="150" w:line="240" w:lineRule="auto"/>
        <w:outlineLvl w:val="2"/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</w:pPr>
      <w:r w:rsidRPr="00C67289">
        <w:rPr>
          <w:rFonts w:ascii="Arial" w:eastAsia="Times New Roman" w:hAnsi="Arial" w:cs="Arial"/>
          <w:b/>
          <w:bCs/>
          <w:color w:val="222222"/>
          <w:spacing w:val="-6"/>
          <w:sz w:val="33"/>
          <w:szCs w:val="33"/>
          <w:lang w:eastAsia="ru-RU"/>
        </w:rPr>
        <w:t>Добавили требование к электронной среде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Установили, что условия использования электронной информационно-образовательной среды должны обеспечивать безопасность:</w:t>
      </w:r>
    </w:p>
    <w:p w:rsidR="00C67289" w:rsidRPr="00C67289" w:rsidRDefault="00C67289" w:rsidP="00C67289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хранения информации об участниках образовательных отношений;</w:t>
      </w:r>
    </w:p>
    <w:p w:rsidR="00C67289" w:rsidRPr="00C67289" w:rsidRDefault="00C67289" w:rsidP="00C67289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цифровых образовательных ресурсов, используемых школой;</w:t>
      </w:r>
    </w:p>
    <w:p w:rsidR="00C67289" w:rsidRPr="00C67289" w:rsidRDefault="00C67289" w:rsidP="00C67289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организации образовательной деятельности в соответствии с гигиеническими нормативами и санитарно-эпидемиологическими требованиями.</w:t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Источник: </w:t>
      </w:r>
      <w:hyperlink r:id="rId5" w:anchor="/document/97/499688/" w:tgtFrame="_self" w:history="1">
        <w:r w:rsidRPr="00C67289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C67289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C67289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 от 12.08.2022 № 732</w:t>
        </w:r>
      </w:hyperlink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C67289" w:rsidRPr="00C67289" w:rsidRDefault="00C67289" w:rsidP="00C67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C67289" w:rsidRPr="00C67289" w:rsidRDefault="00C67289" w:rsidP="00C67289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«Изменили ФГОС СОО»</w:t>
      </w: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«Образование».</w:t>
      </w:r>
      <w:r w:rsidRPr="00C67289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6" w:anchor="/document/184/66521/dfas9ivcz6/?of=copy-37b1f6f3d0" w:history="1">
        <w:r w:rsidRPr="00C67289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https://vip.1obraz.ru/#/document/184/66521/dfas9ivcz6/?of=copy-37b1f6f3d0</w:t>
        </w:r>
      </w:hyperlink>
    </w:p>
    <w:p w:rsidR="003807D9" w:rsidRDefault="003807D9">
      <w:bookmarkStart w:id="0" w:name="_GoBack"/>
      <w:bookmarkEnd w:id="0"/>
    </w:p>
    <w:sectPr w:rsidR="00380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7F71"/>
    <w:multiLevelType w:val="multilevel"/>
    <w:tmpl w:val="EE08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820B16"/>
    <w:multiLevelType w:val="multilevel"/>
    <w:tmpl w:val="E386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89"/>
    <w:rsid w:val="003807D9"/>
    <w:rsid w:val="00C6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72C2F-752D-4BCE-8EC5-C037A52D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0695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2022-12-19T18:52:00Z</dcterms:created>
  <dcterms:modified xsi:type="dcterms:W3CDTF">2022-12-19T18:53:00Z</dcterms:modified>
</cp:coreProperties>
</file>