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25" w:rsidRPr="00C617AA" w:rsidRDefault="009466B8" w:rsidP="00AA3C25">
      <w:pPr>
        <w:spacing w:after="0" w:line="634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spacing w:val="-2"/>
          <w:kern w:val="36"/>
          <w:sz w:val="72"/>
          <w:szCs w:val="49"/>
          <w:lang w:eastAsia="ru-RU"/>
        </w:rPr>
      </w:pPr>
      <w:r w:rsidRPr="00C617AA">
        <w:rPr>
          <w:rFonts w:ascii="Arial" w:eastAsia="Times New Roman" w:hAnsi="Arial" w:cs="Arial"/>
          <w:b/>
          <w:bCs/>
          <w:color w:val="FF0000"/>
          <w:spacing w:val="-2"/>
          <w:kern w:val="36"/>
          <w:sz w:val="72"/>
          <w:szCs w:val="49"/>
          <w:lang w:eastAsia="ru-RU"/>
        </w:rPr>
        <w:t xml:space="preserve">Изменения </w:t>
      </w:r>
    </w:p>
    <w:p w:rsidR="009466B8" w:rsidRPr="00C617AA" w:rsidRDefault="009466B8" w:rsidP="00AA3C25">
      <w:pPr>
        <w:spacing w:after="0" w:line="634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spacing w:val="-2"/>
          <w:kern w:val="36"/>
          <w:sz w:val="72"/>
          <w:szCs w:val="49"/>
          <w:lang w:eastAsia="ru-RU"/>
        </w:rPr>
      </w:pPr>
      <w:r w:rsidRPr="00C617AA">
        <w:rPr>
          <w:rFonts w:ascii="Arial" w:eastAsia="Times New Roman" w:hAnsi="Arial" w:cs="Arial"/>
          <w:b/>
          <w:bCs/>
          <w:color w:val="FF0000"/>
          <w:spacing w:val="-2"/>
          <w:kern w:val="36"/>
          <w:sz w:val="72"/>
          <w:szCs w:val="49"/>
          <w:lang w:eastAsia="ru-RU"/>
        </w:rPr>
        <w:t>в</w:t>
      </w:r>
      <w:bookmarkStart w:id="0" w:name="_GoBack"/>
      <w:bookmarkEnd w:id="0"/>
      <w:r w:rsidRPr="00C617AA">
        <w:rPr>
          <w:rFonts w:ascii="Arial" w:eastAsia="Times New Roman" w:hAnsi="Arial" w:cs="Arial"/>
          <w:b/>
          <w:bCs/>
          <w:color w:val="FF0000"/>
          <w:spacing w:val="-2"/>
          <w:kern w:val="36"/>
          <w:sz w:val="72"/>
          <w:szCs w:val="49"/>
          <w:lang w:eastAsia="ru-RU"/>
        </w:rPr>
        <w:t>о ФГОС СОО</w:t>
      </w:r>
      <w:r w:rsidR="00AA3C25" w:rsidRPr="00C617AA">
        <w:rPr>
          <w:rFonts w:ascii="Arial" w:eastAsia="Times New Roman" w:hAnsi="Arial" w:cs="Arial"/>
          <w:b/>
          <w:bCs/>
          <w:color w:val="FF0000"/>
          <w:spacing w:val="-2"/>
          <w:kern w:val="36"/>
          <w:sz w:val="72"/>
          <w:szCs w:val="49"/>
          <w:lang w:eastAsia="ru-RU"/>
        </w:rPr>
        <w:t>-2022</w:t>
      </w:r>
      <w:r w:rsidRPr="00C617AA">
        <w:rPr>
          <w:rFonts w:ascii="Arial" w:eastAsia="Times New Roman" w:hAnsi="Arial" w:cs="Arial"/>
          <w:b/>
          <w:bCs/>
          <w:color w:val="FF0000"/>
          <w:spacing w:val="-2"/>
          <w:kern w:val="36"/>
          <w:sz w:val="72"/>
          <w:szCs w:val="49"/>
          <w:lang w:eastAsia="ru-RU"/>
        </w:rPr>
        <w:t>: сравнение старых и новых требований</w:t>
      </w:r>
    </w:p>
    <w:p w:rsidR="009466B8" w:rsidRPr="00A11820" w:rsidRDefault="009466B8" w:rsidP="009466B8">
      <w:pPr>
        <w:spacing w:line="354" w:lineRule="atLeast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A11820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A11820">
        <w:rPr>
          <w:rFonts w:ascii="Times New Roman" w:eastAsia="Times New Roman" w:hAnsi="Times New Roman" w:cs="Times New Roman"/>
          <w:sz w:val="24"/>
          <w:lang w:eastAsia="ru-RU"/>
        </w:rPr>
        <w:t xml:space="preserve"> утвердило поправки в стандарт СОО (</w:t>
      </w:r>
      <w:hyperlink r:id="rId5" w:anchor="/document/99/351729442/" w:tgtFrame="_self" w:history="1">
        <w:r w:rsidRPr="00A11820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приказ от 12.08.2022 № 732</w:t>
        </w:r>
      </w:hyperlink>
      <w:r w:rsidRPr="00A11820">
        <w:rPr>
          <w:rFonts w:ascii="Times New Roman" w:eastAsia="Times New Roman" w:hAnsi="Times New Roman" w:cs="Times New Roman"/>
          <w:sz w:val="24"/>
          <w:lang w:eastAsia="ru-RU"/>
        </w:rPr>
        <w:t>). В обновленном документе конкретизировали требования к планируемым результатам и структуре образовательных программ. Теперь школам предстоит редактировать все разделы ООП среднего общего образования. Все новшества смотрите в справочнике. Узнайте, какие изменения придется вносить в ООП.</w:t>
      </w:r>
    </w:p>
    <w:p w:rsidR="009466B8" w:rsidRPr="00BC6882" w:rsidRDefault="009466B8" w:rsidP="009466B8">
      <w:pPr>
        <w:spacing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Планируемые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СОО, как и прежде, требуют применять системно-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деятельностный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 подход. Однако подробнее описывают результаты освоения ООП СОО – личностные,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метапредметные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>, предметные. 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контролировать качество обучения.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Личностные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Личностные результаты сгруппировали по направлениям воспитания: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гражданское;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патриотическое;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духовно-нравственное;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эстетическое;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физическое;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трудовое;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экологическое;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ценность научного познания.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 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proofErr w:type="spellStart"/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Метапредметные</w:t>
      </w:r>
      <w:proofErr w:type="spellEnd"/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 xml:space="preserve">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Метапредметные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результаты конкретизировали по видам УУД и сгруппировали по трем направлениям: 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овладение универсальными учебными познавательными действиями – базовые логические, базовые исследовательские, работа с информацией;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овладение универсальными учебными коммуникативными действиями – общение, совместная деятельность;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овладение универсальными учебными регулятивными действиями – самоорганизация, самоконтроль, эмоциональный интеллект, принятие себя и других людей.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Для каждого УУД выделили критерии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сформированности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. Например, один из критериев, по которому будут оценивать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сформированность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регулятивного УУД «Самоорганизация», – это умение ученика делать осознанный выбор, аргументировать его и брать ответственность ‎за решение. А еще включили УУД 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lastRenderedPageBreak/>
        <w:t>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Предметные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 определили четкие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литературных произведений для изучения.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В учебный предмет «Математика» включили учебный курс «Вероятность и статистика». Отдельно описали предметные результаты для учебного предмета «История» и учебных курсов «История России» и «Всеобщая история». В рамках курса истории школьники будут изучать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геополитический кризис 2022 года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и его влияние на мировую систему. После изучения истории на базовом уровне школьники должны понимать причины и следствия распада СССР,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Для 10 учебных дисциплин установили требования к предметным результатам для базового и углубленного уровня. Это учебные предметы «Литература», «Иностранный язык», «Математика», «Информатика», «История», «География», «Обществознание», «Физика», «Химия» и «Биология».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В перечень предметов, которые сдают в форме ГИА, включили родной язык и родную литературу. Эти предметы выпускники могут сдавать по выбору.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Предметные области и предметы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 изменили названия двух предметных областей: «Общественные науки» и «Естественные науки». Теперь эти области называются «Общественно-научные предметы» и «Естественно-научные предметы» соответственно.</w:t>
      </w:r>
    </w:p>
    <w:p w:rsidR="009466B8" w:rsidRPr="00C617AA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b/>
          <w:color w:val="FF0000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Еще изменили перечень учебных дисциплин в старшей школе.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Из перечня исключили учебные предметы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«Экономика», «Право», «Астрономия», «Естествознание», «Россия в мире» и «Экология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». В учебный предмет «Математика», наряду с учебными курсами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 учебные курсы «История России» и «Всеобщая история». </w:t>
      </w:r>
      <w:r w:rsidRPr="00C617AA">
        <w:rPr>
          <w:rFonts w:ascii="Times New Roman" w:eastAsia="Times New Roman" w:hAnsi="Times New Roman" w:cs="Times New Roman"/>
          <w:b/>
          <w:color w:val="FF0000"/>
          <w:szCs w:val="17"/>
          <w:lang w:eastAsia="ru-RU"/>
        </w:rPr>
        <w:t>Также изменили перечень предметов для изучения на базовом и углубленном уровнях. Все изменения смотрите в таблице.</w:t>
      </w:r>
    </w:p>
    <w:tbl>
      <w:tblPr>
        <w:tblW w:w="5154" w:type="pct"/>
        <w:tblInd w:w="-87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4550"/>
        <w:gridCol w:w="3424"/>
      </w:tblGrid>
      <w:tr w:rsidR="009466B8" w:rsidRPr="00BC6882" w:rsidTr="00E23BB9">
        <w:trPr>
          <w:tblHeader/>
        </w:trPr>
        <w:tc>
          <w:tcPr>
            <w:tcW w:w="130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Предметная область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E23BB9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highlight w:val="cyan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9466B8" w:rsidRPr="00BC6882" w:rsidTr="00E23BB9">
        <w:tc>
          <w:tcPr>
            <w:tcW w:w="1309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 и литература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 (базовый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Литература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Литература 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 и родная литература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 (базовый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Родная литература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Родная литература (базовый уровень)</w:t>
            </w:r>
          </w:p>
        </w:tc>
      </w:tr>
      <w:tr w:rsidR="009466B8" w:rsidRPr="00BC6882" w:rsidTr="00E23BB9">
        <w:tc>
          <w:tcPr>
            <w:tcW w:w="1309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Иностранные языки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Иностранный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Иностранный язык 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Второй иностранный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Второй иностранный язык (базовый уровень)</w:t>
            </w:r>
          </w:p>
        </w:tc>
      </w:tr>
      <w:tr w:rsidR="009466B8" w:rsidRPr="00BC6882" w:rsidTr="00E23BB9">
        <w:tc>
          <w:tcPr>
            <w:tcW w:w="1309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 и информатика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</w:t>
            </w:r>
          </w:p>
          <w:p w:rsidR="009466B8" w:rsidRPr="00BC6882" w:rsidRDefault="009466B8" w:rsidP="009466B8">
            <w:pPr>
              <w:numPr>
                <w:ilvl w:val="0"/>
                <w:numId w:val="3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 алгебру и начала математического анализа, геометрию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 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</w:t>
            </w:r>
          </w:p>
          <w:p w:rsidR="009466B8" w:rsidRPr="00BC6882" w:rsidRDefault="009466B8" w:rsidP="009466B8">
            <w:pPr>
              <w:numPr>
                <w:ilvl w:val="0"/>
                <w:numId w:val="4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 курсы «Алгебра и начала математического анализа», «Геометрия», «Вероятность и статистика»)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Информатика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Информатика 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lastRenderedPageBreak/>
              <w:t>Общественно-научные предметы (предыдущее название – «Общественные науки»)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История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История</w:t>
            </w:r>
          </w:p>
          <w:p w:rsidR="009466B8" w:rsidRPr="00BC6882" w:rsidRDefault="009466B8" w:rsidP="009466B8">
            <w:pPr>
              <w:numPr>
                <w:ilvl w:val="0"/>
                <w:numId w:val="5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 учебные курсы «История России» и «Всеобщая история»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 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География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География 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Обществознание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Обществознание 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Экономика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 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Право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Россия в мире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</w:t>
            </w:r>
          </w:p>
        </w:tc>
      </w:tr>
      <w:tr w:rsidR="009466B8" w:rsidRPr="00BC6882" w:rsidTr="00E23BB9">
        <w:tc>
          <w:tcPr>
            <w:tcW w:w="1309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Естественно-научные предметы (предыдущее название – «Естественные науки»)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Физика 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Химия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Химия 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Биология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Биология (базовый и углубленный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Астрономия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Естествознание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  <w:tr w:rsidR="009466B8" w:rsidRPr="00BC6882" w:rsidTr="00E23BB9">
        <w:tc>
          <w:tcPr>
            <w:tcW w:w="1309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 (базовый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Основы безопасности жизнедеятельности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Основы безопасности жизнедеятельности (базовый уровень)</w:t>
            </w:r>
          </w:p>
        </w:tc>
      </w:tr>
      <w:tr w:rsidR="009466B8" w:rsidRPr="00BC6882" w:rsidTr="00E23BB9">
        <w:tc>
          <w:tcPr>
            <w:tcW w:w="1309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Экология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</w:tbl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 школы получили право учитывать свои ресурсы и пожелания родителей, чтобы вводить 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предметы, нужны письменные заявления родителей.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Объем аудиторной нагрузки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shd w:val="clear" w:color="auto" w:fill="FFFF9C"/>
          <w:lang w:eastAsia="ru-RU"/>
        </w:rPr>
        <w:t>В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старшеклассника составит 2516 учебных часов.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3"/>
        <w:gridCol w:w="2421"/>
        <w:gridCol w:w="2545"/>
      </w:tblGrid>
      <w:tr w:rsidR="009466B8" w:rsidRPr="00BC6882" w:rsidTr="009466B8">
        <w:trPr>
          <w:tblHeader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Границы аудиторной нагрузки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предыдущей редакции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новой редакции</w:t>
            </w:r>
          </w:p>
        </w:tc>
      </w:tr>
      <w:tr w:rsidR="009466B8" w:rsidRPr="00BC6882" w:rsidTr="009466B8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Минимум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2170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2170</w:t>
            </w:r>
          </w:p>
        </w:tc>
      </w:tr>
      <w:tr w:rsidR="009466B8" w:rsidRPr="00BC6882" w:rsidTr="009466B8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Максимум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2590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2516</w:t>
            </w:r>
          </w:p>
        </w:tc>
      </w:tr>
    </w:tbl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Учебный план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В учебном плане на уровне СОО увеличили количество учебных предметов. Старшеклассники всех профилей </w:t>
      </w:r>
      <w:r w:rsidRPr="00E23BB9">
        <w:rPr>
          <w:rFonts w:ascii="Times New Roman" w:eastAsia="Times New Roman" w:hAnsi="Times New Roman" w:cs="Times New Roman"/>
          <w:szCs w:val="17"/>
          <w:highlight w:val="cyan"/>
          <w:lang w:eastAsia="ru-RU"/>
        </w:rPr>
        <w:t>обучения будут изучать 13 обязательных предметов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: русский язык, литературу, математику, информатику, 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lastRenderedPageBreak/>
        <w:t>иностранный язык, физику, химию, биологию, историю, обществознание, географию, физкультуру и ОБЖ. В учебных планах АООП физическую культуру заменят на адаптивную физическую культуру.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Напомним, что сейчас учебный план профиля включает минимум 11 учебных предметов. При этом, старшеклассники всех профилей изучают 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 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А еще изменили подход к формированию учебных планов. До изменений в учебный план профиля включали не менее одного учебного предмета из каждой предметной области, а три или четыре профильных предмета школьники осваивали углубленно.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Теперь в учебном плане каждого профиля будет единый перечень из 13 обязательных предметов. Из них минимум два предмета школьники будут изучать углубленно.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Программа коррекционной работы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 уточнили требования к программе коррекционной работы.  Теперь в средней школе будут корректировать недостатки психического и физического развития учеников и помогать в освоении программы. В рамках программы в школе будут осуществлять комплексное индивидуально ориентированное психолого-медико-педагогическое сопровождение всех старшеклассников, которым нужна помощь в освоении ООП. Сопровождение школьников с ОВЗ будут проводить по рекомендациям ПМПК.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школах будут следить за уровнем нагрузки школьников с ОВЗ, предоставят услуги ассистента и техническую помощь.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Структуру программы коррекционной работы уточнили и дополнили. Теперь она должна включать: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 Цели и задачи коррекционной работы с обучающимися при получении среднего общего образования.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Перечень и содержание индивидуально ориентированных направлений работы.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Систему комплексного психолого-медико-социального сопровождения и поддержки учеников с ОВЗ, которое включает комплексное обследование, мониторинг динамики развития, успешности освоения ООП СОО.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Механизм взаимодействия, который предусматривает общую целевую и единую стратегическую направленность работы с учетом вариативно-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деятельностной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тактики педагогических работников, специалистов в области коррекционной педагогики, специальной психологии, медицинских работников образовательной организации и институтов общества, реализующийся в единстве урочной, внеурочной и внешкольной деятельности.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Планируемые результаты коррекционной работы.</w:t>
      </w:r>
    </w:p>
    <w:p w:rsidR="003155F7" w:rsidRPr="00BC6882" w:rsidRDefault="003155F7">
      <w:pPr>
        <w:rPr>
          <w:rFonts w:ascii="Times New Roman" w:hAnsi="Times New Roman" w:cs="Times New Roman"/>
          <w:sz w:val="32"/>
        </w:rPr>
      </w:pPr>
    </w:p>
    <w:sectPr w:rsidR="003155F7" w:rsidRPr="00BC6882" w:rsidSect="00C617AA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878"/>
    <w:multiLevelType w:val="multilevel"/>
    <w:tmpl w:val="E33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D0CF6"/>
    <w:multiLevelType w:val="multilevel"/>
    <w:tmpl w:val="E0C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B3A50"/>
    <w:multiLevelType w:val="multilevel"/>
    <w:tmpl w:val="8F8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8782F"/>
    <w:multiLevelType w:val="multilevel"/>
    <w:tmpl w:val="0270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97387"/>
    <w:multiLevelType w:val="multilevel"/>
    <w:tmpl w:val="846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A4673"/>
    <w:multiLevelType w:val="multilevel"/>
    <w:tmpl w:val="DE50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94"/>
    <w:rsid w:val="000810AA"/>
    <w:rsid w:val="0015685B"/>
    <w:rsid w:val="00254CBB"/>
    <w:rsid w:val="002E447B"/>
    <w:rsid w:val="003155F7"/>
    <w:rsid w:val="003206EA"/>
    <w:rsid w:val="00333714"/>
    <w:rsid w:val="00464BD2"/>
    <w:rsid w:val="00660523"/>
    <w:rsid w:val="006E6BDD"/>
    <w:rsid w:val="00714113"/>
    <w:rsid w:val="00763721"/>
    <w:rsid w:val="0077150E"/>
    <w:rsid w:val="00787519"/>
    <w:rsid w:val="007C28EF"/>
    <w:rsid w:val="00883594"/>
    <w:rsid w:val="009466B8"/>
    <w:rsid w:val="009B3E0E"/>
    <w:rsid w:val="00A11820"/>
    <w:rsid w:val="00A942EA"/>
    <w:rsid w:val="00A9657B"/>
    <w:rsid w:val="00AA3C25"/>
    <w:rsid w:val="00AD61D9"/>
    <w:rsid w:val="00B113E6"/>
    <w:rsid w:val="00B96E0F"/>
    <w:rsid w:val="00BC6882"/>
    <w:rsid w:val="00C617AA"/>
    <w:rsid w:val="00C6569D"/>
    <w:rsid w:val="00CB7B51"/>
    <w:rsid w:val="00D51FE2"/>
    <w:rsid w:val="00D92B32"/>
    <w:rsid w:val="00DA33FC"/>
    <w:rsid w:val="00DA79FB"/>
    <w:rsid w:val="00E1611F"/>
    <w:rsid w:val="00E23BB9"/>
    <w:rsid w:val="00E75F8B"/>
    <w:rsid w:val="00ED0028"/>
    <w:rsid w:val="00F01A22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BFE00-1196-49FC-89A4-D2011842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F7"/>
  </w:style>
  <w:style w:type="paragraph" w:styleId="1">
    <w:name w:val="heading 1"/>
    <w:basedOn w:val="a"/>
    <w:link w:val="10"/>
    <w:uiPriority w:val="9"/>
    <w:qFormat/>
    <w:rsid w:val="00946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6B8"/>
    <w:rPr>
      <w:color w:val="0000FF"/>
      <w:u w:val="single"/>
    </w:rPr>
  </w:style>
  <w:style w:type="paragraph" w:customStyle="1" w:styleId="copyright-info">
    <w:name w:val="copyright-info"/>
    <w:basedOn w:val="a"/>
    <w:rsid w:val="009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4764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0079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5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3691">
                      <w:marLeft w:val="0"/>
                      <w:marRight w:val="-3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6016">
                                  <w:marLeft w:val="0"/>
                                  <w:marRight w:val="0"/>
                                  <w:marTop w:val="0"/>
                                  <w:marBottom w:val="3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8929">
                                      <w:marLeft w:val="0"/>
                                      <w:marRight w:val="0"/>
                                      <w:marTop w:val="166"/>
                                      <w:marBottom w:val="2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2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5517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0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8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398034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6531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Пользователь Windows</cp:lastModifiedBy>
  <cp:revision>4</cp:revision>
  <dcterms:created xsi:type="dcterms:W3CDTF">2023-05-12T19:48:00Z</dcterms:created>
  <dcterms:modified xsi:type="dcterms:W3CDTF">2023-05-13T10:30:00Z</dcterms:modified>
</cp:coreProperties>
</file>